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54EA" w14:textId="77777777" w:rsidR="00056808" w:rsidRDefault="004D256C">
      <w:pPr>
        <w:rPr>
          <w:b/>
          <w:color w:val="FF0000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 xml:space="preserve">Դաս 1 </w:t>
      </w:r>
    </w:p>
    <w:p w14:paraId="49373F31" w14:textId="77777777" w:rsidR="00056808" w:rsidRDefault="004D256C">
      <w:pPr>
        <w:rPr>
          <w:b/>
          <w:color w:val="0000FF"/>
          <w:sz w:val="28"/>
          <w:szCs w:val="28"/>
        </w:rPr>
      </w:pPr>
      <w:r>
        <w:rPr>
          <w:rFonts w:ascii="Tahoma" w:eastAsia="Tahoma" w:hAnsi="Tahoma" w:cs="Tahoma"/>
          <w:b/>
          <w:color w:val="0000FF"/>
          <w:sz w:val="28"/>
          <w:szCs w:val="28"/>
        </w:rPr>
        <w:t>Ուղղանկյունանիստի մակերևույթը և նրա մակերեսը</w:t>
      </w:r>
    </w:p>
    <w:p w14:paraId="67801EC1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rFonts w:ascii="Tahoma" w:eastAsia="Tahoma" w:hAnsi="Tahoma" w:cs="Tahoma"/>
          <w:color w:val="4E4E3F"/>
          <w:sz w:val="24"/>
          <w:szCs w:val="24"/>
        </w:rPr>
        <w:t xml:space="preserve">Մեր շրջապատում հաճախ ենք հանդիպում տուփի ձև ունեցող առարկաների: Դրանք կարող են պատրաստված լինել տարբեր նյութերից, ունենալ տարբեր գույներ, սակայն տեսքից բոլորը նման են՝ </w:t>
      </w:r>
      <w:r>
        <w:rPr>
          <w:rFonts w:ascii="Tahoma" w:eastAsia="Tahoma" w:hAnsi="Tahoma" w:cs="Tahoma"/>
          <w:i/>
          <w:color w:val="4E4E3F"/>
          <w:sz w:val="24"/>
          <w:szCs w:val="24"/>
        </w:rPr>
        <w:t>տուփեր</w:t>
      </w:r>
      <w:r>
        <w:rPr>
          <w:color w:val="4E4E3F"/>
          <w:sz w:val="24"/>
          <w:szCs w:val="24"/>
        </w:rPr>
        <w:t xml:space="preserve">, </w:t>
      </w:r>
      <w:r>
        <w:rPr>
          <w:rFonts w:ascii="Tahoma" w:eastAsia="Tahoma" w:hAnsi="Tahoma" w:cs="Tahoma"/>
          <w:i/>
          <w:color w:val="4E4E3F"/>
          <w:sz w:val="24"/>
          <w:szCs w:val="24"/>
        </w:rPr>
        <w:t>պահարաններ</w:t>
      </w:r>
      <w:r>
        <w:rPr>
          <w:color w:val="4E4E3F"/>
          <w:sz w:val="24"/>
          <w:szCs w:val="24"/>
        </w:rPr>
        <w:t xml:space="preserve">, </w:t>
      </w:r>
      <w:r>
        <w:rPr>
          <w:rFonts w:ascii="Tahoma" w:eastAsia="Tahoma" w:hAnsi="Tahoma" w:cs="Tahoma"/>
          <w:i/>
          <w:color w:val="4E4E3F"/>
          <w:sz w:val="24"/>
          <w:szCs w:val="24"/>
        </w:rPr>
        <w:t>շենքեր</w:t>
      </w:r>
      <w:r>
        <w:rPr>
          <w:rFonts w:ascii="Tahoma" w:eastAsia="Tahoma" w:hAnsi="Tahoma" w:cs="Tahoma"/>
          <w:color w:val="4E4E3F"/>
          <w:sz w:val="24"/>
          <w:szCs w:val="24"/>
        </w:rPr>
        <w:t xml:space="preserve"> և այլն:</w:t>
      </w:r>
    </w:p>
    <w:p w14:paraId="3928B7CB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color w:val="4E4E3F"/>
          <w:sz w:val="24"/>
          <w:szCs w:val="24"/>
        </w:rPr>
        <w:t xml:space="preserve"> </w:t>
      </w:r>
    </w:p>
    <w:p w14:paraId="6A1FACE0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rFonts w:ascii="Tahoma" w:eastAsia="Tahoma" w:hAnsi="Tahoma" w:cs="Tahoma"/>
          <w:color w:val="4E4E3F"/>
          <w:sz w:val="24"/>
          <w:szCs w:val="24"/>
        </w:rPr>
        <w:t xml:space="preserve">Դրանք բոլորը հիշեցնում են </w:t>
      </w:r>
      <w:r>
        <w:rPr>
          <w:rFonts w:ascii="Tahoma" w:eastAsia="Tahoma" w:hAnsi="Tahoma" w:cs="Tahoma"/>
          <w:b/>
          <w:color w:val="76A900"/>
          <w:sz w:val="24"/>
          <w:szCs w:val="24"/>
        </w:rPr>
        <w:t xml:space="preserve">ուղղանկյունանիստ </w:t>
      </w:r>
      <w:r>
        <w:rPr>
          <w:rFonts w:ascii="Tahoma" w:eastAsia="Tahoma" w:hAnsi="Tahoma" w:cs="Tahoma"/>
          <w:color w:val="4E4E3F"/>
          <w:sz w:val="24"/>
          <w:szCs w:val="24"/>
        </w:rPr>
        <w:t xml:space="preserve">(ուղղանկյուն զուգահեռանիստ) կոչվող երկրաչափական մարմինը: Նրա մակերևույթը բաղկացած է </w:t>
      </w:r>
    </w:p>
    <w:p w14:paraId="5C380E2D" w14:textId="77777777" w:rsidR="00056808" w:rsidRDefault="004D256C">
      <w:pPr>
        <w:shd w:val="clear" w:color="auto" w:fill="FFFFFF"/>
        <w:rPr>
          <w:color w:val="76A900"/>
          <w:sz w:val="29"/>
          <w:szCs w:val="29"/>
        </w:rPr>
      </w:pPr>
      <w:r>
        <w:rPr>
          <w:color w:val="76A900"/>
          <w:sz w:val="29"/>
          <w:szCs w:val="29"/>
        </w:rPr>
        <w:t>6</w:t>
      </w:r>
    </w:p>
    <w:p w14:paraId="6D84B767" w14:textId="77777777" w:rsidR="00056808" w:rsidRDefault="004D256C">
      <w:pPr>
        <w:shd w:val="clear" w:color="auto" w:fill="FFFFFF"/>
        <w:rPr>
          <w:b/>
          <w:color w:val="76A900"/>
          <w:sz w:val="24"/>
          <w:szCs w:val="24"/>
        </w:rPr>
      </w:pPr>
      <w:r>
        <w:rPr>
          <w:rFonts w:ascii="Tahoma" w:eastAsia="Tahoma" w:hAnsi="Tahoma" w:cs="Tahoma"/>
          <w:color w:val="4E4E3F"/>
          <w:sz w:val="24"/>
          <w:szCs w:val="24"/>
        </w:rPr>
        <w:t xml:space="preserve"> ուղղանկյուններից, որոնք կոչվում են ուղղանկյունանիստի </w:t>
      </w:r>
      <w:r>
        <w:rPr>
          <w:rFonts w:ascii="Tahoma" w:eastAsia="Tahoma" w:hAnsi="Tahoma" w:cs="Tahoma"/>
          <w:b/>
          <w:color w:val="76A900"/>
          <w:sz w:val="24"/>
          <w:szCs w:val="24"/>
        </w:rPr>
        <w:t>նիստեր</w:t>
      </w:r>
      <w:r>
        <w:rPr>
          <w:rFonts w:ascii="Tahoma" w:eastAsia="Tahoma" w:hAnsi="Tahoma" w:cs="Tahoma"/>
          <w:color w:val="4E4E3F"/>
          <w:sz w:val="24"/>
          <w:szCs w:val="24"/>
        </w:rPr>
        <w:t xml:space="preserve">: Նիստերի գագաթները կոչվում են ուղղանկյունանիստի </w:t>
      </w:r>
      <w:r>
        <w:rPr>
          <w:rFonts w:ascii="Tahoma" w:eastAsia="Tahoma" w:hAnsi="Tahoma" w:cs="Tahoma"/>
          <w:b/>
          <w:color w:val="76A900"/>
          <w:sz w:val="24"/>
          <w:szCs w:val="24"/>
        </w:rPr>
        <w:t>գագաթներ</w:t>
      </w:r>
      <w:r>
        <w:rPr>
          <w:rFonts w:ascii="Tahoma" w:eastAsia="Tahoma" w:hAnsi="Tahoma" w:cs="Tahoma"/>
          <w:color w:val="4E4E3F"/>
          <w:sz w:val="24"/>
          <w:szCs w:val="24"/>
        </w:rPr>
        <w:t xml:space="preserve">, իսկ կողմերը՝ </w:t>
      </w:r>
      <w:r>
        <w:rPr>
          <w:rFonts w:ascii="Tahoma" w:eastAsia="Tahoma" w:hAnsi="Tahoma" w:cs="Tahoma"/>
          <w:b/>
          <w:color w:val="76A900"/>
          <w:sz w:val="24"/>
          <w:szCs w:val="24"/>
        </w:rPr>
        <w:t>կողեր:</w:t>
      </w:r>
    </w:p>
    <w:p w14:paraId="177CC934" w14:textId="77777777" w:rsidR="00056808" w:rsidRDefault="004D256C">
      <w:pPr>
        <w:shd w:val="clear" w:color="auto" w:fill="FFFFFF"/>
        <w:spacing w:before="760" w:after="760"/>
        <w:rPr>
          <w:b/>
          <w:color w:val="4E4E3F"/>
          <w:sz w:val="24"/>
          <w:szCs w:val="24"/>
        </w:rPr>
      </w:pPr>
      <w:r>
        <w:rPr>
          <w:rFonts w:ascii="Tahoma" w:eastAsia="Tahoma" w:hAnsi="Tahoma" w:cs="Tahoma"/>
          <w:b/>
          <w:color w:val="4E4E3F"/>
          <w:sz w:val="24"/>
          <w:szCs w:val="24"/>
        </w:rPr>
        <w:t xml:space="preserve">Երկու նիստեր կոչվում են </w:t>
      </w:r>
      <w:r>
        <w:rPr>
          <w:rFonts w:ascii="Tahoma" w:eastAsia="Tahoma" w:hAnsi="Tahoma" w:cs="Tahoma"/>
          <w:b/>
          <w:color w:val="76A900"/>
          <w:sz w:val="24"/>
          <w:szCs w:val="24"/>
        </w:rPr>
        <w:t>հանդիպակաց,</w:t>
      </w:r>
      <w:r>
        <w:rPr>
          <w:rFonts w:ascii="Tahoma" w:eastAsia="Tahoma" w:hAnsi="Tahoma" w:cs="Tahoma"/>
          <w:b/>
          <w:color w:val="4E4E3F"/>
          <w:sz w:val="24"/>
          <w:szCs w:val="24"/>
        </w:rPr>
        <w:t xml:space="preserve"> եթե նրանք չունեն ընդհանուր կող:</w:t>
      </w:r>
    </w:p>
    <w:p w14:paraId="293FA131" w14:textId="77777777" w:rsidR="00056808" w:rsidRDefault="004D256C">
      <w:pPr>
        <w:shd w:val="clear" w:color="auto" w:fill="F3F3F3"/>
        <w:spacing w:before="380" w:after="380"/>
        <w:rPr>
          <w:b/>
          <w:color w:val="76A900"/>
          <w:sz w:val="24"/>
          <w:szCs w:val="24"/>
        </w:rPr>
      </w:pPr>
      <w:r>
        <w:rPr>
          <w:rFonts w:ascii="Tahoma" w:eastAsia="Tahoma" w:hAnsi="Tahoma" w:cs="Tahoma"/>
          <w:color w:val="4E4E3F"/>
          <w:sz w:val="24"/>
          <w:szCs w:val="24"/>
        </w:rPr>
        <w:t xml:space="preserve">Յուրաքանչյուր երկու հանդիպակաց նիստեր </w:t>
      </w:r>
      <w:r>
        <w:rPr>
          <w:rFonts w:ascii="Tahoma" w:eastAsia="Tahoma" w:hAnsi="Tahoma" w:cs="Tahoma"/>
          <w:b/>
          <w:color w:val="76A900"/>
          <w:sz w:val="24"/>
          <w:szCs w:val="24"/>
        </w:rPr>
        <w:t>հավասար են:</w:t>
      </w:r>
    </w:p>
    <w:p w14:paraId="09178B5A" w14:textId="77777777" w:rsidR="00056808" w:rsidRDefault="004D256C">
      <w:pPr>
        <w:shd w:val="clear" w:color="auto" w:fill="FFFFFF"/>
        <w:rPr>
          <w:b/>
          <w:color w:val="76A900"/>
          <w:sz w:val="24"/>
          <w:szCs w:val="24"/>
        </w:rPr>
      </w:pPr>
      <w:r>
        <w:rPr>
          <w:rFonts w:ascii="Tahoma" w:eastAsia="Tahoma" w:hAnsi="Tahoma" w:cs="Tahoma"/>
          <w:color w:val="4E4E3F"/>
          <w:sz w:val="24"/>
          <w:szCs w:val="24"/>
        </w:rPr>
        <w:t xml:space="preserve">Հանդիպակաց նիստերից երկուսը կոչվում են </w:t>
      </w:r>
      <w:r>
        <w:rPr>
          <w:rFonts w:ascii="Tahoma" w:eastAsia="Tahoma" w:hAnsi="Tahoma" w:cs="Tahoma"/>
          <w:b/>
          <w:color w:val="76A900"/>
          <w:sz w:val="24"/>
          <w:szCs w:val="24"/>
        </w:rPr>
        <w:t>հիմքեր</w:t>
      </w:r>
      <w:r>
        <w:rPr>
          <w:rFonts w:ascii="Tahoma" w:eastAsia="Tahoma" w:hAnsi="Tahoma" w:cs="Tahoma"/>
          <w:color w:val="4E4E3F"/>
          <w:sz w:val="24"/>
          <w:szCs w:val="24"/>
        </w:rPr>
        <w:t xml:space="preserve">, իսկ մյուս նիստերը՝ </w:t>
      </w:r>
      <w:r>
        <w:rPr>
          <w:rFonts w:ascii="Tahoma" w:eastAsia="Tahoma" w:hAnsi="Tahoma" w:cs="Tahoma"/>
          <w:b/>
          <w:color w:val="76A900"/>
          <w:sz w:val="24"/>
          <w:szCs w:val="24"/>
        </w:rPr>
        <w:t>կողմնային նիստեր:</w:t>
      </w:r>
    </w:p>
    <w:p w14:paraId="6749B829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color w:val="4E4E3F"/>
          <w:sz w:val="24"/>
          <w:szCs w:val="24"/>
        </w:rPr>
        <w:t xml:space="preserve"> </w:t>
      </w:r>
    </w:p>
    <w:p w14:paraId="122AED24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noProof/>
          <w:color w:val="4E4E3F"/>
          <w:sz w:val="24"/>
          <w:szCs w:val="24"/>
        </w:rPr>
        <w:drawing>
          <wp:inline distT="114300" distB="114300" distL="114300" distR="114300" wp14:anchorId="1258D32C" wp14:editId="74A9FFB8">
            <wp:extent cx="2501900" cy="3340100"/>
            <wp:effectExtent l="0" t="0" r="0" b="0"/>
            <wp:docPr id="5" name="image2.png" descr="Psk_taisns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sk_taisnst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4E4E3F"/>
          <w:sz w:val="24"/>
          <w:szCs w:val="24"/>
        </w:rPr>
        <w:t xml:space="preserve"> </w:t>
      </w:r>
    </w:p>
    <w:p w14:paraId="13D8354E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color w:val="4E4E3F"/>
          <w:sz w:val="24"/>
          <w:szCs w:val="24"/>
        </w:rPr>
        <w:lastRenderedPageBreak/>
        <w:t xml:space="preserve"> </w:t>
      </w:r>
    </w:p>
    <w:p w14:paraId="68819FCA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rFonts w:ascii="Tahoma" w:eastAsia="Tahoma" w:hAnsi="Tahoma" w:cs="Tahoma"/>
          <w:color w:val="4E4E3F"/>
          <w:sz w:val="24"/>
          <w:szCs w:val="24"/>
        </w:rPr>
        <w:t xml:space="preserve">Ուղղանկյունանիստն ունի </w:t>
      </w:r>
    </w:p>
    <w:p w14:paraId="4FDBF9E6" w14:textId="77777777" w:rsidR="00056808" w:rsidRDefault="004D256C">
      <w:pPr>
        <w:shd w:val="clear" w:color="auto" w:fill="FFFFFF"/>
        <w:rPr>
          <w:color w:val="76A900"/>
          <w:sz w:val="29"/>
          <w:szCs w:val="29"/>
        </w:rPr>
      </w:pPr>
      <w:r>
        <w:rPr>
          <w:color w:val="76A900"/>
          <w:sz w:val="29"/>
          <w:szCs w:val="29"/>
        </w:rPr>
        <w:t>6</w:t>
      </w:r>
    </w:p>
    <w:p w14:paraId="450ECD83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rFonts w:ascii="Tahoma" w:eastAsia="Tahoma" w:hAnsi="Tahoma" w:cs="Tahoma"/>
          <w:color w:val="4E4E3F"/>
          <w:sz w:val="24"/>
          <w:szCs w:val="24"/>
        </w:rPr>
        <w:t xml:space="preserve"> նիստ (երկու հիմք և չորս կողմնային նիստ), </w:t>
      </w:r>
    </w:p>
    <w:p w14:paraId="63EEF613" w14:textId="77777777" w:rsidR="00056808" w:rsidRDefault="004D256C">
      <w:pPr>
        <w:shd w:val="clear" w:color="auto" w:fill="FFFFFF"/>
        <w:rPr>
          <w:color w:val="76A900"/>
          <w:sz w:val="29"/>
          <w:szCs w:val="29"/>
        </w:rPr>
      </w:pPr>
      <w:r>
        <w:rPr>
          <w:color w:val="76A900"/>
          <w:sz w:val="29"/>
          <w:szCs w:val="29"/>
        </w:rPr>
        <w:t>12</w:t>
      </w:r>
    </w:p>
    <w:p w14:paraId="61632EC9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rFonts w:ascii="Tahoma" w:eastAsia="Tahoma" w:hAnsi="Tahoma" w:cs="Tahoma"/>
          <w:color w:val="4E4E3F"/>
          <w:sz w:val="24"/>
          <w:szCs w:val="24"/>
        </w:rPr>
        <w:t xml:space="preserve"> կող և </w:t>
      </w:r>
    </w:p>
    <w:p w14:paraId="3506C6D6" w14:textId="77777777" w:rsidR="00056808" w:rsidRDefault="004D256C">
      <w:pPr>
        <w:shd w:val="clear" w:color="auto" w:fill="FFFFFF"/>
        <w:rPr>
          <w:color w:val="76A900"/>
          <w:sz w:val="29"/>
          <w:szCs w:val="29"/>
        </w:rPr>
      </w:pPr>
      <w:r>
        <w:rPr>
          <w:color w:val="76A900"/>
          <w:sz w:val="29"/>
          <w:szCs w:val="29"/>
        </w:rPr>
        <w:t>8</w:t>
      </w:r>
    </w:p>
    <w:p w14:paraId="6006D635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rFonts w:ascii="Tahoma" w:eastAsia="Tahoma" w:hAnsi="Tahoma" w:cs="Tahoma"/>
          <w:color w:val="4E4E3F"/>
          <w:sz w:val="24"/>
          <w:szCs w:val="24"/>
        </w:rPr>
        <w:t xml:space="preserve"> գագաթ: </w:t>
      </w:r>
    </w:p>
    <w:p w14:paraId="0154A0A0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color w:val="4E4E3F"/>
          <w:sz w:val="24"/>
          <w:szCs w:val="24"/>
        </w:rPr>
        <w:t xml:space="preserve"> </w:t>
      </w:r>
    </w:p>
    <w:p w14:paraId="26A2C6C9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rFonts w:ascii="Tahoma" w:eastAsia="Tahoma" w:hAnsi="Tahoma" w:cs="Tahoma"/>
          <w:color w:val="4E4E3F"/>
          <w:sz w:val="24"/>
          <w:szCs w:val="24"/>
        </w:rPr>
        <w:t xml:space="preserve">Ընդհանուր գագաթ ունեցող կողերը կոչվում են զուգահեռանիստի չափումներ՝ </w:t>
      </w:r>
      <w:r>
        <w:rPr>
          <w:rFonts w:ascii="Tahoma" w:eastAsia="Tahoma" w:hAnsi="Tahoma" w:cs="Tahoma"/>
          <w:b/>
          <w:color w:val="76A900"/>
          <w:sz w:val="24"/>
          <w:szCs w:val="24"/>
        </w:rPr>
        <w:t xml:space="preserve">բարձրություն </w:t>
      </w:r>
      <w:r>
        <w:rPr>
          <w:rFonts w:ascii="Tahoma" w:eastAsia="Tahoma" w:hAnsi="Tahoma" w:cs="Tahoma"/>
          <w:color w:val="4E4E3F"/>
          <w:sz w:val="24"/>
          <w:szCs w:val="24"/>
        </w:rPr>
        <w:t xml:space="preserve">և </w:t>
      </w:r>
      <w:r>
        <w:rPr>
          <w:rFonts w:ascii="Tahoma" w:eastAsia="Tahoma" w:hAnsi="Tahoma" w:cs="Tahoma"/>
          <w:b/>
          <w:color w:val="76A900"/>
          <w:sz w:val="24"/>
          <w:szCs w:val="24"/>
        </w:rPr>
        <w:t>լայնություն</w:t>
      </w:r>
      <w:r>
        <w:rPr>
          <w:color w:val="4E4E3F"/>
          <w:sz w:val="24"/>
          <w:szCs w:val="24"/>
        </w:rPr>
        <w:t xml:space="preserve">, </w:t>
      </w:r>
      <w:r>
        <w:rPr>
          <w:rFonts w:ascii="Tahoma" w:eastAsia="Tahoma" w:hAnsi="Tahoma" w:cs="Tahoma"/>
          <w:b/>
          <w:color w:val="76A900"/>
          <w:sz w:val="24"/>
          <w:szCs w:val="24"/>
        </w:rPr>
        <w:t xml:space="preserve">երկարություն </w:t>
      </w:r>
      <w:r>
        <w:rPr>
          <w:rFonts w:ascii="Tahoma" w:eastAsia="Tahoma" w:hAnsi="Tahoma" w:cs="Tahoma"/>
          <w:color w:val="4E4E3F"/>
          <w:sz w:val="24"/>
          <w:szCs w:val="24"/>
        </w:rPr>
        <w:t>(ներքևի նկարում նշված են կարմիրով):</w:t>
      </w:r>
    </w:p>
    <w:p w14:paraId="4DB0CA63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color w:val="4E4E3F"/>
          <w:sz w:val="24"/>
          <w:szCs w:val="24"/>
        </w:rPr>
        <w:t xml:space="preserve">  </w:t>
      </w:r>
    </w:p>
    <w:p w14:paraId="1251143E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noProof/>
          <w:color w:val="4E4E3F"/>
          <w:sz w:val="24"/>
          <w:szCs w:val="24"/>
        </w:rPr>
        <w:drawing>
          <wp:inline distT="114300" distB="114300" distL="114300" distR="114300" wp14:anchorId="38C433A6" wp14:editId="59FE403E">
            <wp:extent cx="4330700" cy="2311400"/>
            <wp:effectExtent l="0" t="0" r="0" b="0"/>
            <wp:docPr id="4" name="image4.png" descr="Psk_taisnst_di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sk_taisnst_dim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231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824944" w14:textId="77777777" w:rsidR="00056808" w:rsidRDefault="004D256C">
      <w:pPr>
        <w:shd w:val="clear" w:color="auto" w:fill="FFFFFF"/>
        <w:spacing w:before="760" w:after="760"/>
        <w:rPr>
          <w:b/>
          <w:color w:val="4E4E3F"/>
          <w:sz w:val="24"/>
          <w:szCs w:val="24"/>
        </w:rPr>
      </w:pPr>
      <w:r>
        <w:rPr>
          <w:rFonts w:ascii="Tahoma" w:eastAsia="Tahoma" w:hAnsi="Tahoma" w:cs="Tahoma"/>
          <w:b/>
          <w:color w:val="4E4E3F"/>
          <w:sz w:val="24"/>
          <w:szCs w:val="24"/>
        </w:rPr>
        <w:t xml:space="preserve">Ուղղանկյունանիստը, որի բոլոր կողերը հավասար են, կոչվում է </w:t>
      </w:r>
      <w:r>
        <w:rPr>
          <w:rFonts w:ascii="Tahoma" w:eastAsia="Tahoma" w:hAnsi="Tahoma" w:cs="Tahoma"/>
          <w:b/>
          <w:color w:val="76A900"/>
          <w:sz w:val="24"/>
          <w:szCs w:val="24"/>
        </w:rPr>
        <w:t>խորանարդ:</w:t>
      </w:r>
      <w:r>
        <w:rPr>
          <w:b/>
          <w:color w:val="4E4E3F"/>
          <w:sz w:val="24"/>
          <w:szCs w:val="24"/>
        </w:rPr>
        <w:t xml:space="preserve"> </w:t>
      </w:r>
    </w:p>
    <w:p w14:paraId="60419F20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rFonts w:ascii="Tahoma" w:eastAsia="Tahoma" w:hAnsi="Tahoma" w:cs="Tahoma"/>
          <w:color w:val="4E4E3F"/>
          <w:sz w:val="24"/>
          <w:szCs w:val="24"/>
        </w:rPr>
        <w:t xml:space="preserve">Խորանարդի նիստերը իրար հավասար </w:t>
      </w:r>
    </w:p>
    <w:p w14:paraId="50827E44" w14:textId="77777777" w:rsidR="00056808" w:rsidRDefault="004D256C">
      <w:pPr>
        <w:shd w:val="clear" w:color="auto" w:fill="FFFFFF"/>
        <w:rPr>
          <w:color w:val="76A900"/>
          <w:sz w:val="29"/>
          <w:szCs w:val="29"/>
        </w:rPr>
      </w:pPr>
      <w:r>
        <w:rPr>
          <w:color w:val="76A900"/>
          <w:sz w:val="29"/>
          <w:szCs w:val="29"/>
        </w:rPr>
        <w:t>6</w:t>
      </w:r>
    </w:p>
    <w:p w14:paraId="3932E945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rFonts w:ascii="Tahoma" w:eastAsia="Tahoma" w:hAnsi="Tahoma" w:cs="Tahoma"/>
          <w:color w:val="4E4E3F"/>
          <w:sz w:val="24"/>
          <w:szCs w:val="24"/>
        </w:rPr>
        <w:t xml:space="preserve"> քառակուսիներ են:</w:t>
      </w:r>
    </w:p>
    <w:p w14:paraId="712BCB7D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color w:val="4E4E3F"/>
          <w:sz w:val="24"/>
          <w:szCs w:val="24"/>
        </w:rPr>
        <w:t xml:space="preserve"> </w:t>
      </w:r>
    </w:p>
    <w:p w14:paraId="382A68EE" w14:textId="77777777" w:rsidR="00056808" w:rsidRDefault="004D256C">
      <w:pPr>
        <w:shd w:val="clear" w:color="auto" w:fill="FFFFFF"/>
        <w:rPr>
          <w:color w:val="4E4E3F"/>
          <w:sz w:val="24"/>
          <w:szCs w:val="24"/>
        </w:rPr>
      </w:pPr>
      <w:r>
        <w:rPr>
          <w:noProof/>
          <w:color w:val="4E4E3F"/>
          <w:sz w:val="24"/>
          <w:szCs w:val="24"/>
        </w:rPr>
        <w:lastRenderedPageBreak/>
        <w:drawing>
          <wp:inline distT="114300" distB="114300" distL="114300" distR="114300" wp14:anchorId="09F37BAB" wp14:editId="5CDC0D3C">
            <wp:extent cx="2717800" cy="2463800"/>
            <wp:effectExtent l="0" t="0" r="0" b="0"/>
            <wp:docPr id="2" name="image1.png" descr="Cub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ub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46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08494D" w14:textId="77777777" w:rsidR="00056808" w:rsidRDefault="00056808">
      <w:pPr>
        <w:rPr>
          <w:sz w:val="28"/>
          <w:szCs w:val="28"/>
        </w:rPr>
      </w:pPr>
    </w:p>
    <w:p w14:paraId="2EF0FCD2" w14:textId="77777777" w:rsidR="00056808" w:rsidRDefault="004D256C">
      <w:pPr>
        <w:rPr>
          <w:b/>
          <w:color w:val="0000FF"/>
          <w:sz w:val="28"/>
          <w:szCs w:val="28"/>
        </w:rPr>
      </w:pPr>
      <w:r>
        <w:rPr>
          <w:rFonts w:ascii="Tahoma" w:eastAsia="Tahoma" w:hAnsi="Tahoma" w:cs="Tahoma"/>
          <w:b/>
          <w:color w:val="0000FF"/>
          <w:sz w:val="28"/>
          <w:szCs w:val="28"/>
        </w:rPr>
        <w:t>Առաջադրանքներ</w:t>
      </w:r>
    </w:p>
    <w:p w14:paraId="6E1FC2B4" w14:textId="766423CB" w:rsidR="00056808" w:rsidRPr="000D561A" w:rsidRDefault="004D256C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4E4E3F"/>
          <w:sz w:val="28"/>
          <w:szCs w:val="28"/>
          <w:highlight w:val="white"/>
        </w:rPr>
      </w:pPr>
      <w:r w:rsidRPr="000D561A">
        <w:rPr>
          <w:rFonts w:ascii="Times New Roman" w:eastAsia="Tahoma" w:hAnsi="Times New Roman" w:cs="Times New Roman"/>
          <w:color w:val="4E4E3F"/>
          <w:sz w:val="28"/>
          <w:szCs w:val="28"/>
          <w:highlight w:val="white"/>
        </w:rPr>
        <w:t xml:space="preserve">Ուղղանկյունանիստի չափումներն են՝ 5 սմ, 6 սմ, 4 սմ։ Գտե՛ք նրա մակերույթի մակերեսը։ </w:t>
      </w:r>
    </w:p>
    <w:p w14:paraId="7ABE0E44" w14:textId="683639B7" w:rsidR="000D561A" w:rsidRDefault="000D561A" w:rsidP="000D561A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</w:rPr>
      </w:pPr>
    </w:p>
    <w:p w14:paraId="03511ACB" w14:textId="3DE8F223" w:rsidR="000D561A" w:rsidRPr="00A379E6" w:rsidRDefault="000D561A" w:rsidP="000D561A">
      <w:pPr>
        <w:shd w:val="clear" w:color="auto" w:fill="FFFFFF"/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</w:pP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S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vertAlign w:val="subscript"/>
          <w:lang w:val="en-US"/>
        </w:rPr>
        <w:t xml:space="preserve">1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= 5x6=30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br/>
        <w:t>S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vertAlign w:val="subscript"/>
          <w:lang w:val="en-US"/>
        </w:rPr>
        <w:t xml:space="preserve">2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=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vertAlign w:val="subscript"/>
          <w:lang w:val="en-US"/>
        </w:rPr>
        <w:t xml:space="preserve">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5x4=20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br/>
        <w:t>S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vertAlign w:val="subscript"/>
          <w:lang w:val="en-US"/>
        </w:rPr>
        <w:t xml:space="preserve">3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= 6x4=24</w:t>
      </w:r>
    </w:p>
    <w:p w14:paraId="0400EC7A" w14:textId="6C31A813" w:rsidR="000D561A" w:rsidRPr="000D561A" w:rsidRDefault="000D561A" w:rsidP="000D561A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</w:pP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S = 30</w:t>
      </w:r>
      <w:r w:rsidR="00A379E6"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+</w:t>
      </w:r>
      <w:r w:rsidR="00A379E6"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20</w:t>
      </w:r>
      <w:r w:rsidR="00A379E6"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+</w:t>
      </w:r>
      <w:r w:rsidR="00A379E6"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24</w:t>
      </w:r>
      <w:r w:rsidR="00A379E6"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=</w:t>
      </w:r>
      <w:r w:rsidR="00A379E6"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74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br/>
        <w:t>74</w:t>
      </w:r>
      <w:r w:rsidR="00A379E6"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x</w:t>
      </w:r>
      <w:r w:rsidR="00A379E6"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2</w:t>
      </w:r>
      <w:r w:rsidR="00A379E6"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=</w:t>
      </w:r>
      <w:r w:rsidR="00A379E6"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148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  <w:br/>
      </w:r>
    </w:p>
    <w:p w14:paraId="41A92456" w14:textId="77777777" w:rsidR="000D561A" w:rsidRPr="000D561A" w:rsidRDefault="000D561A" w:rsidP="000D561A">
      <w:pPr>
        <w:shd w:val="clear" w:color="auto" w:fill="FFFFFF"/>
        <w:rPr>
          <w:rFonts w:ascii="Times New Roman" w:hAnsi="Times New Roman" w:cs="Times New Roman"/>
          <w:color w:val="4E4E3F"/>
          <w:sz w:val="28"/>
          <w:szCs w:val="28"/>
          <w:highlight w:val="white"/>
        </w:rPr>
      </w:pPr>
    </w:p>
    <w:p w14:paraId="537D58FE" w14:textId="4809DEA2" w:rsidR="00056808" w:rsidRPr="00A379E6" w:rsidRDefault="004D256C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4E4E3F"/>
          <w:sz w:val="28"/>
          <w:szCs w:val="28"/>
          <w:highlight w:val="white"/>
        </w:rPr>
      </w:pPr>
      <w:r w:rsidRPr="000D561A">
        <w:rPr>
          <w:rFonts w:ascii="Times New Roman" w:eastAsia="Tahoma" w:hAnsi="Times New Roman" w:cs="Times New Roman"/>
          <w:color w:val="4E4E3F"/>
          <w:sz w:val="28"/>
          <w:szCs w:val="28"/>
          <w:highlight w:val="white"/>
        </w:rPr>
        <w:t xml:space="preserve">Ուղղանկյունանիստի լայնությունը 2 սմ է, երկարությունը՝ 2 սմ-ով ավելի, իսկ բարձրությունը՝ երկարությունից 1 սմ-ով պակաս։ Գտե՛ք ուղղանկյունանիստի մակերևույթի մակերեսը։ </w:t>
      </w:r>
    </w:p>
    <w:p w14:paraId="3DAEBEE6" w14:textId="73DE536B" w:rsidR="00A379E6" w:rsidRDefault="00A379E6" w:rsidP="00A379E6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</w:rPr>
      </w:pPr>
    </w:p>
    <w:p w14:paraId="28D1A4CE" w14:textId="2290312F" w:rsidR="00A379E6" w:rsidRPr="00A379E6" w:rsidRDefault="00A379E6" w:rsidP="00A379E6">
      <w:pPr>
        <w:shd w:val="clear" w:color="auto" w:fill="FFFFFF"/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</w:pP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a =2+2=4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br/>
        <w:t>b =4-1=3</w:t>
      </w:r>
    </w:p>
    <w:p w14:paraId="7B0C6CC7" w14:textId="6E704341" w:rsidR="00A379E6" w:rsidRPr="00A379E6" w:rsidRDefault="00A379E6" w:rsidP="00A379E6">
      <w:pPr>
        <w:shd w:val="clear" w:color="auto" w:fill="FFFFFF"/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</w:pP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c =2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br/>
        <w:t>2x4x3=24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br/>
        <w:t>S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vertAlign w:val="subscript"/>
          <w:lang w:val="en-US"/>
        </w:rPr>
        <w:t xml:space="preserve">1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= 2x4=8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br/>
        <w:t>S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vertAlign w:val="subscript"/>
          <w:lang w:val="en-US"/>
        </w:rPr>
        <w:t xml:space="preserve">2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=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vertAlign w:val="subscript"/>
          <w:lang w:val="en-US"/>
        </w:rPr>
        <w:t xml:space="preserve">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4x3=12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br/>
        <w:t>S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vertAlign w:val="subscript"/>
          <w:lang w:val="en-US"/>
        </w:rPr>
        <w:t xml:space="preserve">3 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= 3x2=6</w:t>
      </w:r>
    </w:p>
    <w:p w14:paraId="634D9171" w14:textId="2A2C1C0F" w:rsidR="00A379E6" w:rsidRPr="00A379E6" w:rsidRDefault="00A379E6" w:rsidP="00A379E6">
      <w:pPr>
        <w:shd w:val="clear" w:color="auto" w:fill="FFFFFF"/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</w:pP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S = 8 + 12 + 6 = 26</w:t>
      </w:r>
      <w:r w:rsidRPr="00A379E6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br/>
        <w:t>26x2=58</w:t>
      </w:r>
    </w:p>
    <w:p w14:paraId="63411DB2" w14:textId="541D1E7D" w:rsidR="00A379E6" w:rsidRDefault="00A379E6" w:rsidP="00A379E6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</w:rPr>
      </w:pPr>
    </w:p>
    <w:p w14:paraId="7C277FAB" w14:textId="77777777" w:rsidR="00A379E6" w:rsidRPr="000D561A" w:rsidRDefault="00A379E6" w:rsidP="00A379E6">
      <w:pPr>
        <w:shd w:val="clear" w:color="auto" w:fill="FFFFFF"/>
        <w:rPr>
          <w:rFonts w:ascii="Times New Roman" w:hAnsi="Times New Roman" w:cs="Times New Roman"/>
          <w:color w:val="4E4E3F"/>
          <w:sz w:val="28"/>
          <w:szCs w:val="28"/>
          <w:highlight w:val="white"/>
        </w:rPr>
      </w:pPr>
    </w:p>
    <w:p w14:paraId="0ACBEDCE" w14:textId="7587DC79" w:rsidR="00056808" w:rsidRPr="001923B9" w:rsidRDefault="004D256C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4E4E3F"/>
          <w:sz w:val="28"/>
          <w:szCs w:val="28"/>
          <w:highlight w:val="white"/>
        </w:rPr>
      </w:pPr>
      <w:r w:rsidRPr="000D561A">
        <w:rPr>
          <w:rFonts w:ascii="Times New Roman" w:eastAsia="Tahoma" w:hAnsi="Times New Roman" w:cs="Times New Roman"/>
          <w:color w:val="4E4E3F"/>
          <w:sz w:val="28"/>
          <w:szCs w:val="28"/>
          <w:highlight w:val="white"/>
        </w:rPr>
        <w:lastRenderedPageBreak/>
        <w:t>Սենյակի պատերը և առաստաղը ներկելու համար անհրաժեշտ ներկի քանակությունը հաշվելու համար սենյակը պատկերացնում են որպես ուղղանկյունանիստ: Հաշվե՛ք, թե ինչքան ներկ կպահանջվի սենյակը վերանորոգելու համար, եթե նրա լայնությունը 4 մ է, երկարությունը` 6 մ, բարձրությունը` 3 մ, իսկ ամեն 1 մ2 -ն ներկելու համար պահանջվում է 1/10կգ ներկ:</w:t>
      </w:r>
    </w:p>
    <w:p w14:paraId="7821FE6C" w14:textId="77777777" w:rsidR="001923B9" w:rsidRPr="00A379E6" w:rsidRDefault="001923B9" w:rsidP="001923B9">
      <w:pPr>
        <w:shd w:val="clear" w:color="auto" w:fill="FFFFFF"/>
        <w:ind w:left="720"/>
        <w:rPr>
          <w:rFonts w:ascii="Times New Roman" w:hAnsi="Times New Roman" w:cs="Times New Roman"/>
          <w:color w:val="4E4E3F"/>
          <w:sz w:val="28"/>
          <w:szCs w:val="28"/>
          <w:highlight w:val="white"/>
        </w:rPr>
      </w:pPr>
    </w:p>
    <w:p w14:paraId="23B31FBD" w14:textId="0EEEC6F7" w:rsidR="001923B9" w:rsidRPr="001923B9" w:rsidRDefault="001923B9" w:rsidP="001923B9">
      <w:pPr>
        <w:shd w:val="clear" w:color="auto" w:fill="FFFFFF"/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</w:pPr>
      <w:r w:rsidRPr="00D72D8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</w:rPr>
        <w:br/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S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vertAlign w:val="subscript"/>
          <w:lang w:val="en-US"/>
        </w:rPr>
        <w:t xml:space="preserve">1 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= </w:t>
      </w:r>
      <w:r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6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x4=</w:t>
      </w:r>
      <w:r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24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br/>
        <w:t>S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vertAlign w:val="subscript"/>
          <w:lang w:val="en-US"/>
        </w:rPr>
        <w:t xml:space="preserve">2 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=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vertAlign w:val="subscript"/>
          <w:lang w:val="en-US"/>
        </w:rPr>
        <w:t xml:space="preserve"> </w:t>
      </w:r>
      <w:r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6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x3=1</w:t>
      </w:r>
      <w:r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8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br/>
        <w:t>S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vertAlign w:val="subscript"/>
          <w:lang w:val="en-US"/>
        </w:rPr>
        <w:t xml:space="preserve">3 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= 3x</w:t>
      </w:r>
      <w:r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4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=</w:t>
      </w:r>
      <w:r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12</w:t>
      </w:r>
      <w:r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br/>
        <w:t>12x2=24</w:t>
      </w:r>
      <w:r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br/>
        <w:t>18x2=36</w:t>
      </w:r>
    </w:p>
    <w:p w14:paraId="1CB44F45" w14:textId="77777777" w:rsidR="003E13D9" w:rsidRDefault="001923B9" w:rsidP="001923B9">
      <w:pPr>
        <w:pStyle w:val="ListParagraph"/>
        <w:shd w:val="clear" w:color="auto" w:fill="FFFFFF"/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</w:pP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S = </w:t>
      </w:r>
      <w:r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36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 + </w:t>
      </w:r>
      <w:r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24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 + </w:t>
      </w:r>
      <w:r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24</w:t>
      </w:r>
      <w:r w:rsidRPr="001923B9"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 xml:space="preserve"> = </w:t>
      </w:r>
      <w:r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  <w:t>84</w:t>
      </w:r>
    </w:p>
    <w:p w14:paraId="7688332D" w14:textId="77777777" w:rsidR="003E13D9" w:rsidRDefault="003E13D9" w:rsidP="001923B9">
      <w:pPr>
        <w:pStyle w:val="ListParagraph"/>
        <w:shd w:val="clear" w:color="auto" w:fill="FFFFFF"/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</w:pPr>
    </w:p>
    <w:p w14:paraId="1C4AC8EE" w14:textId="778E42F2" w:rsidR="00A379E6" w:rsidRPr="003E13D9" w:rsidRDefault="00665B22" w:rsidP="003E13D9">
      <w:pPr>
        <w:pStyle w:val="ListParagraph"/>
        <w:shd w:val="clear" w:color="auto" w:fill="FFFFFF"/>
        <w:rPr>
          <w:rFonts w:ascii="Times New Roman" w:eastAsia="Tahoma" w:hAnsi="Times New Roman" w:cs="Times New Roman"/>
          <w:b/>
          <w:bCs/>
          <w:i/>
          <w:iCs/>
          <w:color w:val="4E4E3F"/>
          <w:sz w:val="28"/>
          <w:szCs w:val="28"/>
          <w:highlight w:val="white"/>
          <w:lang w:val="en-US"/>
        </w:rPr>
      </w:pPr>
      <m:oMathPara>
        <m:oMath>
          <m:f>
            <m:fPr>
              <m:ctrlPr>
                <w:rPr>
                  <w:rFonts w:ascii="Cambria Math" w:eastAsia="Tahoma" w:hAnsi="Cambria Math" w:cs="Times New Roman"/>
                  <w:b/>
                  <w:bCs/>
                  <w:i/>
                  <w:iCs/>
                  <w:color w:val="4E4E3F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ahoma" w:hAnsi="Cambria Math" w:cs="Times New Roman"/>
                  <w:color w:val="4E4E3F"/>
                  <w:sz w:val="28"/>
                  <w:szCs w:val="28"/>
                  <w:highlight w:val="white"/>
                  <w:lang w:val="en-US"/>
                </w:rPr>
                <m:t>84</m:t>
              </m:r>
              <m:ctrlPr>
                <w:rPr>
                  <w:rFonts w:ascii="Cambria Math" w:eastAsia="Tahoma" w:hAnsi="Cambria Math" w:cs="Times New Roman"/>
                  <w:b/>
                  <w:bCs/>
                  <w:i/>
                  <w:iCs/>
                  <w:color w:val="4E4E3F"/>
                  <w:sz w:val="28"/>
                  <w:szCs w:val="28"/>
                  <w:highlight w:val="white"/>
                  <w:lang w:val="en-US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eastAsia="Tahoma" w:hAnsi="Cambria Math" w:cs="Times New Roman"/>
                  <w:color w:val="4E4E3F"/>
                  <w:sz w:val="28"/>
                  <w:szCs w:val="28"/>
                  <w:highlight w:val="white"/>
                  <w:lang w:val="en-US"/>
                </w:rPr>
                <m:t>1</m:t>
              </m:r>
            </m:den>
          </m:f>
          <m:r>
            <m:rPr>
              <m:sty m:val="bi"/>
            </m:rPr>
            <w:rPr>
              <w:rFonts w:ascii="Cambria Math" w:eastAsia="Tahoma" w:hAnsi="Cambria Math" w:cs="Times New Roman"/>
              <w:color w:val="4E4E3F"/>
              <w:sz w:val="28"/>
              <w:szCs w:val="28"/>
              <w:lang w:val="en-US"/>
            </w:rPr>
            <m:t>x</m:t>
          </m:r>
          <m:f>
            <m:fPr>
              <m:ctrlPr>
                <w:rPr>
                  <w:rFonts w:ascii="Cambria Math" w:eastAsia="Tahoma" w:hAnsi="Cambria Math" w:cs="Times New Roman"/>
                  <w:b/>
                  <w:bCs/>
                  <w:i/>
                  <w:iCs/>
                  <w:color w:val="4E4E3F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ahoma" w:hAnsi="Cambria Math" w:cs="Times New Roman"/>
                  <w:color w:val="4E4E3F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Tahoma" w:hAnsi="Cambria Math" w:cs="Times New Roman"/>
                  <w:color w:val="4E4E3F"/>
                  <w:sz w:val="28"/>
                  <w:szCs w:val="28"/>
                  <w:lang w:val="en-US"/>
                </w:rPr>
                <m:t>10</m:t>
              </m:r>
            </m:den>
          </m:f>
          <m:r>
            <m:rPr>
              <m:sty m:val="bi"/>
            </m:rPr>
            <w:rPr>
              <w:rFonts w:ascii="Cambria Math" w:eastAsia="Tahoma" w:hAnsi="Cambria Math" w:cs="Times New Roman"/>
              <w:color w:val="4E4E3F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ahoma" w:hAnsi="Cambria Math" w:cs="Times New Roman"/>
                  <w:b/>
                  <w:bCs/>
                  <w:i/>
                  <w:iCs/>
                  <w:color w:val="4E4E3F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ahoma" w:hAnsi="Cambria Math" w:cs="Times New Roman"/>
                  <w:color w:val="4E4E3F"/>
                  <w:sz w:val="28"/>
                  <w:szCs w:val="28"/>
                  <w:lang w:val="en-US"/>
                </w:rPr>
                <m:t>84</m:t>
              </m:r>
            </m:num>
            <m:den>
              <m:r>
                <m:rPr>
                  <m:sty m:val="bi"/>
                </m:rPr>
                <w:rPr>
                  <w:rFonts w:ascii="Cambria Math" w:eastAsia="Tahoma" w:hAnsi="Cambria Math" w:cs="Times New Roman"/>
                  <w:color w:val="4E4E3F"/>
                  <w:sz w:val="28"/>
                  <w:szCs w:val="28"/>
                  <w:lang w:val="en-US"/>
                </w:rPr>
                <m:t>10</m:t>
              </m:r>
            </m:den>
          </m:f>
          <m:r>
            <m:rPr>
              <m:sty m:val="bi"/>
            </m:rPr>
            <w:rPr>
              <w:rFonts w:ascii="Cambria Math" w:eastAsia="Tahoma" w:hAnsi="Cambria Math" w:cs="Times New Roman"/>
              <w:color w:val="4E4E3F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ahoma" w:hAnsi="Cambria Math" w:cs="Times New Roman"/>
                  <w:b/>
                  <w:bCs/>
                  <w:i/>
                  <w:iCs/>
                  <w:color w:val="4E4E3F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ahoma" w:hAnsi="Cambria Math" w:cs="Times New Roman"/>
                  <w:color w:val="4E4E3F"/>
                  <w:sz w:val="28"/>
                  <w:szCs w:val="28"/>
                  <w:lang w:val="en-US"/>
                </w:rPr>
                <m:t>44</m:t>
              </m:r>
            </m:num>
            <m:den>
              <m:r>
                <m:rPr>
                  <m:sty m:val="bi"/>
                </m:rPr>
                <w:rPr>
                  <w:rFonts w:ascii="Cambria Math" w:eastAsia="Tahoma" w:hAnsi="Cambria Math" w:cs="Times New Roman"/>
                  <w:color w:val="4E4E3F"/>
                  <w:sz w:val="28"/>
                  <w:szCs w:val="28"/>
                  <w:lang w:val="en-US"/>
                </w:rPr>
                <m:t>5</m:t>
              </m:r>
            </m:den>
          </m:f>
          <m:r>
            <m:rPr>
              <m:sty m:val="bi"/>
            </m:rPr>
            <w:rPr>
              <w:rFonts w:ascii="Times New Roman" w:eastAsia="Tahoma" w:hAnsi="Times New Roman" w:cs="Times New Roman"/>
              <w:color w:val="4E4E3F"/>
              <w:sz w:val="28"/>
              <w:szCs w:val="28"/>
              <w:highlight w:val="white"/>
              <w:lang w:val="en-US"/>
            </w:rPr>
            <w:br/>
          </m:r>
        </m:oMath>
      </m:oMathPara>
    </w:p>
    <w:p w14:paraId="52B26306" w14:textId="77777777" w:rsidR="00A379E6" w:rsidRPr="000D561A" w:rsidRDefault="00A379E6" w:rsidP="00A379E6">
      <w:pPr>
        <w:shd w:val="clear" w:color="auto" w:fill="FFFFFF"/>
        <w:rPr>
          <w:rFonts w:ascii="Times New Roman" w:hAnsi="Times New Roman" w:cs="Times New Roman"/>
          <w:color w:val="4E4E3F"/>
          <w:sz w:val="28"/>
          <w:szCs w:val="28"/>
          <w:highlight w:val="white"/>
        </w:rPr>
      </w:pPr>
    </w:p>
    <w:p w14:paraId="4C6EB008" w14:textId="07612FE1" w:rsidR="00056808" w:rsidRPr="001923B9" w:rsidRDefault="004D256C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4E4E3F"/>
          <w:sz w:val="28"/>
          <w:szCs w:val="28"/>
          <w:highlight w:val="white"/>
        </w:rPr>
      </w:pPr>
      <w:r w:rsidRPr="000D561A">
        <w:rPr>
          <w:rFonts w:ascii="Times New Roman" w:eastAsia="Tahoma" w:hAnsi="Times New Roman" w:cs="Times New Roman"/>
          <w:color w:val="4E4E3F"/>
          <w:sz w:val="28"/>
          <w:szCs w:val="28"/>
          <w:highlight w:val="white"/>
        </w:rPr>
        <w:t>. Ունենք երկու ուղղանկյունանիստ, որոնցից մեկի չափումներն են՝ 3 սմ, 1 սմ, 6 սմ, մյուսինը՝ 2 սմ, 5 սմ, 4 սմ։ Ո՞ր ուղղանկյունանիստի մակերևույթի մակերեսն է ավելի մեծ։</w:t>
      </w:r>
    </w:p>
    <w:p w14:paraId="36768C4D" w14:textId="7CF13D56" w:rsidR="001923B9" w:rsidRDefault="001923B9" w:rsidP="001923B9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</w:rPr>
      </w:pPr>
    </w:p>
    <w:p w14:paraId="4DCB0480" w14:textId="552CD1FE" w:rsidR="001923B9" w:rsidRPr="001923B9" w:rsidRDefault="001923B9" w:rsidP="001923B9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</w:pP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  <w:t>S1 = 3x6=18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>սմ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  <w:br/>
        <w:t>S2 = 6x1=6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>սմ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  <w:br/>
        <w:t>S3 = 3x1=3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>սմ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  <w:br/>
        <w:t>S=6+3+18=27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>սմ</w:t>
      </w:r>
    </w:p>
    <w:p w14:paraId="377EC904" w14:textId="362FBEF4" w:rsidR="001923B9" w:rsidRDefault="001923B9" w:rsidP="001923B9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</w:pP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  <w:t>27x2=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>54սմ</w:t>
      </w:r>
    </w:p>
    <w:p w14:paraId="60BD6504" w14:textId="5CD92424" w:rsidR="001923B9" w:rsidRDefault="001923B9" w:rsidP="001923B9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</w:pPr>
    </w:p>
    <w:p w14:paraId="114C632E" w14:textId="2B435F3F" w:rsidR="001923B9" w:rsidRDefault="001923B9" w:rsidP="001923B9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</w:pP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  <w:t>S1=2x5=10</w:t>
      </w:r>
      <w:r w:rsidRPr="001923B9"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 xml:space="preserve"> 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>սմ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  <w:br/>
        <w:t>S2=5x4=20</w:t>
      </w:r>
      <w:r w:rsidRPr="001923B9"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 xml:space="preserve"> 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>սմ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  <w:br/>
        <w:t>S3=2x4=8</w:t>
      </w:r>
      <w:r w:rsidRPr="001923B9"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 xml:space="preserve"> 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>սմ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  <w:br/>
        <w:t>S=8+10+20=38</w:t>
      </w:r>
      <w:r w:rsidRPr="001923B9"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 xml:space="preserve"> </w:t>
      </w: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>սմ</w:t>
      </w:r>
      <w:r w:rsidR="003E13D9"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br/>
      </w:r>
      <w:r w:rsidR="003E13D9"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  <w:t>38x2=76</w:t>
      </w:r>
      <w:r w:rsidR="003E13D9" w:rsidRPr="003E13D9"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 xml:space="preserve"> </w:t>
      </w:r>
      <w:r w:rsidR="003E13D9"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  <w:t>սմ</w:t>
      </w:r>
    </w:p>
    <w:p w14:paraId="52A9B260" w14:textId="532CF972" w:rsidR="003E13D9" w:rsidRDefault="003E13D9" w:rsidP="001923B9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hy-AM"/>
        </w:rPr>
      </w:pPr>
    </w:p>
    <w:p w14:paraId="7F6A6BD1" w14:textId="1157968A" w:rsidR="003E13D9" w:rsidRPr="003E13D9" w:rsidRDefault="003E13D9" w:rsidP="001923B9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</w:pPr>
      <w:r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  <w:t>76 &gt; 54</w:t>
      </w:r>
    </w:p>
    <w:p w14:paraId="7FA807F0" w14:textId="77777777" w:rsidR="003E13D9" w:rsidRPr="003E13D9" w:rsidRDefault="003E13D9" w:rsidP="001923B9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  <w:lang w:val="en-US"/>
        </w:rPr>
      </w:pPr>
    </w:p>
    <w:p w14:paraId="2C5A83D8" w14:textId="77777777" w:rsidR="001923B9" w:rsidRPr="000D561A" w:rsidRDefault="001923B9" w:rsidP="001923B9">
      <w:pPr>
        <w:shd w:val="clear" w:color="auto" w:fill="FFFFFF"/>
        <w:rPr>
          <w:rFonts w:ascii="Times New Roman" w:hAnsi="Times New Roman" w:cs="Times New Roman"/>
          <w:color w:val="4E4E3F"/>
          <w:sz w:val="28"/>
          <w:szCs w:val="28"/>
          <w:highlight w:val="white"/>
        </w:rPr>
      </w:pPr>
    </w:p>
    <w:p w14:paraId="4D640596" w14:textId="7BF0C9DC" w:rsidR="00056808" w:rsidRPr="00D72D89" w:rsidRDefault="004D256C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4E4E3F"/>
          <w:sz w:val="28"/>
          <w:szCs w:val="28"/>
          <w:highlight w:val="white"/>
        </w:rPr>
      </w:pPr>
      <w:r w:rsidRPr="000D561A">
        <w:rPr>
          <w:rFonts w:ascii="Times New Roman" w:eastAsia="Tahoma" w:hAnsi="Times New Roman" w:cs="Times New Roman"/>
          <w:color w:val="4E4E3F"/>
          <w:sz w:val="28"/>
          <w:szCs w:val="28"/>
          <w:highlight w:val="white"/>
        </w:rPr>
        <w:t>. Արկղից, որում կա 7 սպիտակ և 3 կարմիր գնդիկ, առանց նայելու, վերցնում են մի գնդիկ։ Գտե՛ք սպիտակ գնդիկ հանելու հավանականությունը։</w:t>
      </w:r>
    </w:p>
    <w:p w14:paraId="5F7D08F6" w14:textId="5ACDB1F0" w:rsidR="00D72D89" w:rsidRDefault="00D72D89" w:rsidP="00D72D89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</w:rPr>
      </w:pPr>
    </w:p>
    <w:p w14:paraId="20302599" w14:textId="0B4B2434" w:rsidR="00D72D89" w:rsidRDefault="00D72D89" w:rsidP="00D72D89">
      <w:pPr>
        <w:shd w:val="clear" w:color="auto" w:fill="FFFFFF"/>
        <w:rPr>
          <w:rFonts w:ascii="Times New Roman" w:eastAsia="Tahoma" w:hAnsi="Times New Roman" w:cs="Times New Roman"/>
          <w:color w:val="4E4E3F"/>
          <w:sz w:val="28"/>
          <w:szCs w:val="28"/>
          <w:highlight w:val="white"/>
        </w:rPr>
      </w:pPr>
      <m:oMathPara>
        <m:oMath>
          <m:r>
            <w:rPr>
              <w:rFonts w:ascii="Cambria Math" w:eastAsia="Tahoma" w:hAnsi="Cambria Math" w:cs="Times New Roman"/>
              <w:color w:val="4E4E3F"/>
              <w:sz w:val="28"/>
              <w:szCs w:val="28"/>
              <w:highlight w:val="white"/>
            </w:rPr>
            <m:t>7+3=10</m:t>
          </m:r>
          <m:r>
            <w:rPr>
              <w:rFonts w:ascii="Cambria Math" w:eastAsia="Tahoma" w:hAnsi="Cambria Math" w:cs="Times New Roman"/>
              <w:color w:val="4E4E3F"/>
              <w:sz w:val="28"/>
              <w:szCs w:val="28"/>
              <w:highlight w:val="white"/>
            </w:rPr>
            <w:br/>
          </m:r>
        </m:oMath>
        <m:oMath>
          <m:r>
            <w:rPr>
              <w:rFonts w:ascii="Cambria Math" w:eastAsia="Tahoma" w:hAnsi="Cambria Math" w:cs="Times New Roman"/>
              <w:color w:val="4E4E3F"/>
              <w:sz w:val="28"/>
              <w:szCs w:val="28"/>
              <w:highlight w:val="white"/>
            </w:rPr>
            <m:t>7 :10=</m:t>
          </m:r>
          <m:f>
            <m:fPr>
              <m:ctrlPr>
                <w:rPr>
                  <w:rFonts w:ascii="Cambria Math" w:eastAsia="Tahoma" w:hAnsi="Cambria Math" w:cs="Times New Roman"/>
                  <w:i/>
                  <w:color w:val="4E4E3F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ahoma" w:hAnsi="Cambria Math" w:cs="Times New Roman"/>
                  <w:color w:val="4E4E3F"/>
                  <w:sz w:val="28"/>
                  <w:szCs w:val="28"/>
                  <w:highlight w:val="white"/>
                </w:rPr>
                <m:t>7</m:t>
              </m:r>
              <m:ctrlPr>
                <w:rPr>
                  <w:rFonts w:ascii="Cambria Math" w:eastAsia="Tahoma" w:hAnsi="Cambria Math" w:cs="Times New Roman"/>
                  <w:i/>
                  <w:color w:val="4E4E3F"/>
                  <w:sz w:val="28"/>
                  <w:szCs w:val="28"/>
                  <w:highlight w:val="white"/>
                </w:rPr>
              </m:ctrlPr>
            </m:num>
            <m:den>
              <m:r>
                <w:rPr>
                  <w:rFonts w:ascii="Cambria Math" w:eastAsia="Tahoma" w:hAnsi="Cambria Math" w:cs="Times New Roman"/>
                  <w:color w:val="4E4E3F"/>
                  <w:sz w:val="28"/>
                  <w:szCs w:val="28"/>
                  <w:highlight w:val="white"/>
                </w:rPr>
                <m:t>10</m:t>
              </m:r>
            </m:den>
          </m:f>
        </m:oMath>
      </m:oMathPara>
    </w:p>
    <w:p w14:paraId="2DC81254" w14:textId="77777777" w:rsidR="00D72D89" w:rsidRPr="000D561A" w:rsidRDefault="00D72D89" w:rsidP="00D72D89">
      <w:pPr>
        <w:shd w:val="clear" w:color="auto" w:fill="FFFFFF"/>
        <w:rPr>
          <w:rFonts w:ascii="Times New Roman" w:hAnsi="Times New Roman" w:cs="Times New Roman"/>
          <w:color w:val="4E4E3F"/>
          <w:sz w:val="28"/>
          <w:szCs w:val="28"/>
          <w:highlight w:val="white"/>
        </w:rPr>
      </w:pPr>
    </w:p>
    <w:p w14:paraId="35F88A7D" w14:textId="030A45BE" w:rsidR="00056808" w:rsidRPr="00D72D89" w:rsidRDefault="004D256C" w:rsidP="000D561A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4E4E3F"/>
          <w:sz w:val="28"/>
          <w:szCs w:val="28"/>
          <w:highlight w:val="white"/>
        </w:rPr>
      </w:pPr>
      <w:r w:rsidRPr="000D561A">
        <w:rPr>
          <w:rFonts w:ascii="Times New Roman" w:eastAsia="Arial Unicode MS" w:hAnsi="Times New Roman" w:cs="Times New Roman"/>
          <w:color w:val="4E4E3F"/>
          <w:sz w:val="28"/>
          <w:szCs w:val="28"/>
          <w:highlight w:val="white"/>
        </w:rPr>
        <w:t>Աշակերտը կարդաց 90 էջ, որ  գրքի  ⅖  մասն է։ Քանի՞ էջ կա գրքում։</w:t>
      </w:r>
    </w:p>
    <w:p w14:paraId="3C224405" w14:textId="09983DED" w:rsidR="00D72D89" w:rsidRDefault="00D72D89" w:rsidP="00D72D89">
      <w:pPr>
        <w:shd w:val="clear" w:color="auto" w:fill="FFFFFF"/>
        <w:rPr>
          <w:rFonts w:ascii="Times New Roman" w:eastAsia="Arial Unicode MS" w:hAnsi="Times New Roman" w:cs="Times New Roman"/>
          <w:color w:val="4E4E3F"/>
          <w:sz w:val="28"/>
          <w:szCs w:val="28"/>
          <w:highlight w:val="white"/>
        </w:rPr>
      </w:pPr>
    </w:p>
    <w:p w14:paraId="308C69DE" w14:textId="15C6290A" w:rsidR="00D72D89" w:rsidRDefault="00D72D89" w:rsidP="00D72D89">
      <w:pPr>
        <w:shd w:val="clear" w:color="auto" w:fill="FFFFFF"/>
        <w:rPr>
          <w:rFonts w:ascii="Times New Roman" w:eastAsia="Arial Unicode MS" w:hAnsi="Times New Roman" w:cs="Times New Roman"/>
          <w:color w:val="4E4E3F"/>
          <w:sz w:val="28"/>
          <w:szCs w:val="28"/>
          <w:highlight w:val="white"/>
        </w:rPr>
      </w:pPr>
    </w:p>
    <w:p w14:paraId="6E2131BB" w14:textId="146A84F5" w:rsidR="00D72D89" w:rsidRPr="00524914" w:rsidRDefault="00D72D89" w:rsidP="00D72D89">
      <w:pPr>
        <w:shd w:val="clear" w:color="auto" w:fill="FFFFFF"/>
        <w:rPr>
          <w:rFonts w:ascii="Times New Roman" w:hAnsi="Times New Roman" w:cs="Times New Roman"/>
          <w:i/>
          <w:color w:val="4E4E3F"/>
          <w:sz w:val="28"/>
          <w:szCs w:val="28"/>
          <w:highlight w:val="white"/>
        </w:rPr>
      </w:pPr>
      <m:oMathPara>
        <m:oMath>
          <m:r>
            <w:rPr>
              <w:rFonts w:ascii="Cambria Math" w:hAnsi="Cambria Math" w:cs="Times New Roman"/>
              <w:color w:val="4E4E3F"/>
              <w:sz w:val="28"/>
              <w:szCs w:val="28"/>
              <w:highlight w:val="white"/>
            </w:rPr>
            <m:t>90x5</m:t>
          </m:r>
          <m:r>
            <w:rPr>
              <w:rFonts w:ascii="Cambria Math" w:hAnsi="Cambria Math" w:cs="Times New Roman"/>
              <w:color w:val="4E4E3F"/>
              <w:sz w:val="28"/>
              <w:szCs w:val="28"/>
              <w:highlight w:val="white"/>
            </w:rPr>
            <m:t>+2=452</m:t>
          </m:r>
        </m:oMath>
      </m:oMathPara>
    </w:p>
    <w:p w14:paraId="1AE5B873" w14:textId="77777777" w:rsidR="00056808" w:rsidRDefault="00056808">
      <w:pPr>
        <w:shd w:val="clear" w:color="auto" w:fill="FFFFFF"/>
        <w:ind w:left="720"/>
        <w:rPr>
          <w:color w:val="76A900"/>
          <w:sz w:val="24"/>
          <w:szCs w:val="24"/>
          <w:highlight w:val="white"/>
        </w:rPr>
      </w:pPr>
    </w:p>
    <w:p w14:paraId="79E1E1D9" w14:textId="77777777" w:rsidR="00056808" w:rsidRDefault="00056808">
      <w:pPr>
        <w:shd w:val="clear" w:color="auto" w:fill="FFFFFF"/>
        <w:rPr>
          <w:color w:val="4E4E3F"/>
          <w:sz w:val="24"/>
          <w:szCs w:val="24"/>
          <w:highlight w:val="white"/>
        </w:rPr>
      </w:pPr>
    </w:p>
    <w:p w14:paraId="69A24C5F" w14:textId="77777777" w:rsidR="00056808" w:rsidRDefault="00056808">
      <w:pPr>
        <w:shd w:val="clear" w:color="auto" w:fill="FFFFFF"/>
        <w:ind w:left="720"/>
        <w:rPr>
          <w:sz w:val="28"/>
          <w:szCs w:val="28"/>
        </w:rPr>
      </w:pPr>
    </w:p>
    <w:sectPr w:rsidR="00056808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70B0" w14:textId="77777777" w:rsidR="00665B22" w:rsidRDefault="00665B22">
      <w:pPr>
        <w:spacing w:line="240" w:lineRule="auto"/>
      </w:pPr>
      <w:r>
        <w:separator/>
      </w:r>
    </w:p>
  </w:endnote>
  <w:endnote w:type="continuationSeparator" w:id="0">
    <w:p w14:paraId="4390565C" w14:textId="77777777" w:rsidR="00665B22" w:rsidRDefault="00665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8A2A" w14:textId="77777777" w:rsidR="00665B22" w:rsidRDefault="00665B22">
      <w:pPr>
        <w:spacing w:line="240" w:lineRule="auto"/>
      </w:pPr>
      <w:r>
        <w:separator/>
      </w:r>
    </w:p>
  </w:footnote>
  <w:footnote w:type="continuationSeparator" w:id="0">
    <w:p w14:paraId="5AF31EC9" w14:textId="77777777" w:rsidR="00665B22" w:rsidRDefault="00665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5552" w14:textId="77777777" w:rsidR="00056808" w:rsidRDefault="000568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16B88"/>
    <w:multiLevelType w:val="multilevel"/>
    <w:tmpl w:val="F7DC5F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08"/>
    <w:rsid w:val="00056808"/>
    <w:rsid w:val="000D561A"/>
    <w:rsid w:val="001923B9"/>
    <w:rsid w:val="003E13D9"/>
    <w:rsid w:val="004D256C"/>
    <w:rsid w:val="00524914"/>
    <w:rsid w:val="00665B22"/>
    <w:rsid w:val="00A379E6"/>
    <w:rsid w:val="00D7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8177"/>
  <w15:docId w15:val="{3F5B7AB7-FC9C-40DB-BEB6-0A158A25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y" w:eastAsia="hy-AM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923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13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Mane Barseghyan</cp:lastModifiedBy>
  <cp:revision>2</cp:revision>
  <dcterms:created xsi:type="dcterms:W3CDTF">2025-04-02T06:01:00Z</dcterms:created>
  <dcterms:modified xsi:type="dcterms:W3CDTF">2025-04-02T06:01:00Z</dcterms:modified>
</cp:coreProperties>
</file>